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6" w:rsidRDefault="00810786" w:rsidP="007C20A8">
      <w:pPr>
        <w:rPr>
          <w:rFonts w:asciiTheme="minorHAnsi" w:hAnsiTheme="minorHAnsi" w:cs="Arial"/>
          <w:b/>
          <w:sz w:val="32"/>
          <w:szCs w:val="32"/>
        </w:rPr>
      </w:pPr>
      <w:r w:rsidRPr="00810786">
        <w:rPr>
          <w:rFonts w:asciiTheme="minorHAnsi" w:hAnsiTheme="minorHAnsi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43075B68" wp14:editId="0C4A8704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777240" cy="777240"/>
            <wp:effectExtent l="0" t="0" r="3810" b="3810"/>
            <wp:wrapSquare wrapText="bothSides"/>
            <wp:docPr id="3" name="Picture 3" descr="I:\Libeld\Smartphone App\Screens and logo designs\appicon32x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Libeld\Smartphone App\Screens and logo designs\appicon32x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786" w:rsidRPr="00810786" w:rsidRDefault="003256EF" w:rsidP="007C20A8">
      <w:pPr>
        <w:rPr>
          <w:rFonts w:asciiTheme="minorHAnsi" w:hAnsiTheme="minorHAnsi" w:cs="Arial"/>
          <w:b/>
          <w:sz w:val="40"/>
          <w:szCs w:val="40"/>
        </w:rPr>
      </w:pPr>
      <w:r w:rsidRPr="00810786">
        <w:rPr>
          <w:rFonts w:asciiTheme="minorHAnsi" w:hAnsiTheme="minorHAnsi" w:cs="Arial"/>
          <w:b/>
          <w:sz w:val="40"/>
          <w:szCs w:val="40"/>
        </w:rPr>
        <w:t xml:space="preserve">My Health Care Wishes App </w:t>
      </w:r>
    </w:p>
    <w:p w:rsidR="00810786" w:rsidRDefault="00810786" w:rsidP="00810786">
      <w:pPr>
        <w:spacing w:after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Brought to you by the American Bar Association</w:t>
      </w:r>
    </w:p>
    <w:p w:rsidR="00810786" w:rsidRDefault="00810786" w:rsidP="00810786">
      <w:pPr>
        <w:spacing w:after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r>
        <w:rPr>
          <w:rFonts w:asciiTheme="minorHAnsi" w:hAnsiTheme="minorHAnsi" w:cs="Arial"/>
          <w:b/>
          <w:sz w:val="32"/>
          <w:szCs w:val="32"/>
        </w:rPr>
        <w:t>Commission on Law &amp; Aging</w:t>
      </w:r>
      <w:r w:rsidR="0097205F">
        <w:rPr>
          <w:rFonts w:asciiTheme="minorHAnsi" w:hAnsiTheme="minorHAnsi" w:cs="Arial"/>
          <w:b/>
          <w:sz w:val="32"/>
          <w:szCs w:val="32"/>
        </w:rPr>
        <w:br/>
      </w:r>
      <w:bookmarkEnd w:id="0"/>
    </w:p>
    <w:p w:rsidR="007C20A8" w:rsidRPr="00A35AF7" w:rsidRDefault="00810786" w:rsidP="00810786">
      <w:pPr>
        <w:ind w:left="720" w:firstLine="720"/>
        <w:rPr>
          <w:rFonts w:ascii="Arial" w:hAnsi="Arial" w:cs="Arial"/>
          <w:b/>
          <w:color w:val="C00000"/>
          <w:sz w:val="32"/>
          <w:szCs w:val="32"/>
        </w:rPr>
      </w:pPr>
      <w:r w:rsidRPr="00A35AF7">
        <w:rPr>
          <w:rFonts w:ascii="Arial" w:hAnsi="Arial" w:cs="Arial"/>
          <w:b/>
          <w:i/>
          <w:color w:val="C00000"/>
          <w:sz w:val="32"/>
          <w:szCs w:val="32"/>
        </w:rPr>
        <w:t>Pro</w:t>
      </w:r>
      <w:r w:rsidRPr="00A35AF7">
        <w:rPr>
          <w:rFonts w:ascii="Arial" w:hAnsi="Arial" w:cs="Arial"/>
          <w:b/>
          <w:color w:val="C00000"/>
          <w:sz w:val="32"/>
          <w:szCs w:val="32"/>
        </w:rPr>
        <w:t xml:space="preserve"> and </w:t>
      </w:r>
      <w:r w:rsidRPr="00A35AF7">
        <w:rPr>
          <w:rFonts w:ascii="Arial" w:hAnsi="Arial" w:cs="Arial"/>
          <w:b/>
          <w:i/>
          <w:color w:val="C00000"/>
          <w:sz w:val="32"/>
          <w:szCs w:val="32"/>
        </w:rPr>
        <w:t>Lite</w:t>
      </w:r>
      <w:r w:rsidRPr="00A35AF7">
        <w:rPr>
          <w:rFonts w:ascii="Arial" w:hAnsi="Arial" w:cs="Arial"/>
          <w:b/>
          <w:color w:val="C00000"/>
          <w:sz w:val="32"/>
          <w:szCs w:val="32"/>
        </w:rPr>
        <w:t xml:space="preserve"> versions</w:t>
      </w:r>
    </w:p>
    <w:p w:rsidR="00E9277E" w:rsidRDefault="00E9277E" w:rsidP="007C20A8">
      <w:pPr>
        <w:rPr>
          <w:rFonts w:asciiTheme="minorHAnsi" w:hAnsiTheme="minorHAnsi" w:cs="Arial"/>
        </w:rPr>
      </w:pPr>
      <w:r w:rsidRPr="00E9277E">
        <w:rPr>
          <w:rFonts w:asciiTheme="minorHAnsi" w:hAnsiTheme="minorHAnsi" w:cs="Arial"/>
        </w:rPr>
        <w:t>The</w:t>
      </w:r>
      <w:r w:rsidR="00810786">
        <w:rPr>
          <w:rFonts w:asciiTheme="minorHAnsi" w:hAnsiTheme="minorHAnsi" w:cs="Arial"/>
        </w:rPr>
        <w:t xml:space="preserve"> free</w:t>
      </w:r>
      <w:r w:rsidRPr="00E9277E">
        <w:rPr>
          <w:rFonts w:asciiTheme="minorHAnsi" w:hAnsiTheme="minorHAnsi" w:cs="Arial"/>
        </w:rPr>
        <w:t xml:space="preserve"> </w:t>
      </w:r>
      <w:proofErr w:type="gramStart"/>
      <w:r w:rsidRPr="00810786">
        <w:rPr>
          <w:rFonts w:ascii="Candara" w:hAnsi="Candara" w:cs="Times New Roman"/>
          <w:b/>
          <w:i/>
          <w:sz w:val="28"/>
          <w:szCs w:val="28"/>
        </w:rPr>
        <w:t>Lite</w:t>
      </w:r>
      <w:proofErr w:type="gramEnd"/>
      <w:r w:rsidRPr="00810786">
        <w:rPr>
          <w:rFonts w:ascii="Candara" w:hAnsi="Candara" w:cs="Times New Roman"/>
          <w:b/>
          <w:i/>
          <w:sz w:val="28"/>
          <w:szCs w:val="28"/>
        </w:rPr>
        <w:t xml:space="preserve"> version</w:t>
      </w:r>
      <w:r w:rsidRPr="00E9277E">
        <w:rPr>
          <w:rFonts w:asciiTheme="minorHAnsi" w:hAnsiTheme="minorHAnsi" w:cs="Arial"/>
        </w:rPr>
        <w:t xml:space="preserve"> is designed to store one person</w:t>
      </w:r>
      <w:r>
        <w:rPr>
          <w:rFonts w:asciiTheme="minorHAnsi" w:hAnsiTheme="minorHAnsi" w:cs="Arial"/>
        </w:rPr>
        <w:t>’</w:t>
      </w:r>
      <w:r w:rsidRPr="00E9277E">
        <w:rPr>
          <w:rFonts w:asciiTheme="minorHAnsi" w:hAnsiTheme="minorHAnsi" w:cs="Arial"/>
        </w:rPr>
        <w:t>s advance directive information and one document.</w:t>
      </w:r>
      <w:r>
        <w:rPr>
          <w:rFonts w:asciiTheme="minorHAnsi" w:hAnsiTheme="minorHAnsi" w:cs="Arial"/>
        </w:rPr>
        <w:t xml:space="preserve"> </w:t>
      </w:r>
    </w:p>
    <w:p w:rsidR="007C20A8" w:rsidRPr="0014239E" w:rsidRDefault="007C20A8" w:rsidP="007C20A8">
      <w:pPr>
        <w:rPr>
          <w:rFonts w:asciiTheme="minorHAnsi" w:hAnsiTheme="minorHAnsi" w:cs="Arial"/>
        </w:rPr>
      </w:pPr>
      <w:r w:rsidRPr="0014239E">
        <w:rPr>
          <w:rFonts w:asciiTheme="minorHAnsi" w:hAnsiTheme="minorHAnsi" w:cs="Arial"/>
        </w:rPr>
        <w:t xml:space="preserve">The </w:t>
      </w:r>
      <w:r w:rsidRPr="00810786">
        <w:rPr>
          <w:rFonts w:ascii="Candara" w:hAnsi="Candara" w:cs="Arial"/>
          <w:b/>
          <w:i/>
          <w:sz w:val="28"/>
          <w:szCs w:val="28"/>
        </w:rPr>
        <w:t>P</w:t>
      </w:r>
      <w:r w:rsidR="00E9277E" w:rsidRPr="00810786">
        <w:rPr>
          <w:rFonts w:ascii="Candara" w:hAnsi="Candara" w:cs="Arial"/>
          <w:b/>
          <w:i/>
          <w:sz w:val="28"/>
          <w:szCs w:val="28"/>
        </w:rPr>
        <w:t>ro version</w:t>
      </w:r>
      <w:r w:rsidRPr="00810786">
        <w:rPr>
          <w:rFonts w:ascii="Candara" w:hAnsi="Candara" w:cs="Arial"/>
          <w:i/>
          <w:sz w:val="28"/>
          <w:szCs w:val="28"/>
        </w:rPr>
        <w:t xml:space="preserve"> </w:t>
      </w:r>
      <w:r w:rsidR="00810786">
        <w:rPr>
          <w:rFonts w:ascii="Candara" w:hAnsi="Candara" w:cs="Arial"/>
          <w:i/>
          <w:sz w:val="28"/>
          <w:szCs w:val="28"/>
        </w:rPr>
        <w:t xml:space="preserve">at $3.99 </w:t>
      </w:r>
      <w:r w:rsidRPr="0014239E">
        <w:rPr>
          <w:rFonts w:asciiTheme="minorHAnsi" w:hAnsiTheme="minorHAnsi" w:cs="Arial"/>
        </w:rPr>
        <w:t>offers these added features: </w:t>
      </w:r>
      <w:r w:rsidRPr="0014239E">
        <w:rPr>
          <w:rFonts w:ascii="MS Gothic" w:eastAsia="MS Gothic" w:hAnsi="MS Gothic" w:cs="MS Gothic" w:hint="eastAsia"/>
        </w:rPr>
        <w:t> </w:t>
      </w:r>
    </w:p>
    <w:p w:rsidR="007C20A8" w:rsidRPr="0014239E" w:rsidRDefault="007C20A8" w:rsidP="007C20A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239E">
        <w:rPr>
          <w:rFonts w:asciiTheme="minorHAnsi" w:hAnsiTheme="minorHAnsi" w:cs="Arial"/>
          <w:b/>
        </w:rPr>
        <w:t>Unlimited storage</w:t>
      </w:r>
      <w:r w:rsidRPr="0014239E">
        <w:rPr>
          <w:rFonts w:asciiTheme="minorHAnsi" w:hAnsiTheme="minorHAnsi" w:cs="Arial"/>
        </w:rPr>
        <w:t xml:space="preserve"> of documents and people profiles</w:t>
      </w:r>
      <w:r w:rsidRPr="0014239E">
        <w:rPr>
          <w:rFonts w:ascii="MS Gothic" w:eastAsia="MS Gothic" w:hAnsi="MS Gothic" w:cs="MS Gothic" w:hint="eastAsia"/>
        </w:rPr>
        <w:t> </w:t>
      </w:r>
    </w:p>
    <w:p w:rsidR="007C20A8" w:rsidRPr="0014239E" w:rsidRDefault="007C20A8" w:rsidP="007C20A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239E">
        <w:rPr>
          <w:rFonts w:asciiTheme="minorHAnsi" w:hAnsiTheme="minorHAnsi" w:cs="Arial"/>
          <w:b/>
        </w:rPr>
        <w:t>Email stored documents</w:t>
      </w:r>
      <w:r w:rsidRPr="0014239E">
        <w:rPr>
          <w:rFonts w:asciiTheme="minorHAnsi" w:hAnsiTheme="minorHAnsi" w:cs="Arial"/>
        </w:rPr>
        <w:t xml:space="preserve"> to a health care provider—be prepared in case of emergency to advocate for your loved ones, no matter where you are</w:t>
      </w:r>
      <w:r w:rsidRPr="0014239E">
        <w:rPr>
          <w:rFonts w:ascii="MS Gothic" w:eastAsia="MS Gothic" w:hAnsi="MS Gothic" w:cs="MS Gothic" w:hint="eastAsia"/>
        </w:rPr>
        <w:t> </w:t>
      </w:r>
      <w:r w:rsidRPr="0014239E">
        <w:rPr>
          <w:rFonts w:asciiTheme="minorHAnsi" w:hAnsiTheme="minorHAnsi" w:cs="Arial"/>
        </w:rPr>
        <w:t xml:space="preserve"> </w:t>
      </w:r>
    </w:p>
    <w:p w:rsidR="007C20A8" w:rsidRPr="0014239E" w:rsidRDefault="007C20A8" w:rsidP="007C20A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239E">
        <w:rPr>
          <w:rFonts w:asciiTheme="minorHAnsi" w:hAnsiTheme="minorHAnsi" w:cs="Arial"/>
          <w:b/>
        </w:rPr>
        <w:t>Store additional details</w:t>
      </w:r>
      <w:r w:rsidRPr="0014239E">
        <w:rPr>
          <w:rFonts w:asciiTheme="minorHAnsi" w:hAnsiTheme="minorHAnsi" w:cs="Arial"/>
        </w:rPr>
        <w:t xml:space="preserve"> about you and your loved ones: specialists, emergency contacts, insurance, and medical conditions</w:t>
      </w:r>
      <w:r w:rsidRPr="0014239E">
        <w:rPr>
          <w:rFonts w:ascii="MS Gothic" w:eastAsia="MS Gothic" w:hAnsi="MS Gothic" w:cs="MS Gothic" w:hint="eastAsia"/>
        </w:rPr>
        <w:t> </w:t>
      </w:r>
    </w:p>
    <w:p w:rsidR="007C20A8" w:rsidRPr="0014239E" w:rsidRDefault="007C20A8" w:rsidP="007C20A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239E">
        <w:rPr>
          <w:rFonts w:asciiTheme="minorHAnsi" w:hAnsiTheme="minorHAnsi" w:cs="Arial"/>
          <w:b/>
        </w:rPr>
        <w:t>The Personal and Family Manager</w:t>
      </w:r>
      <w:r w:rsidRPr="0014239E">
        <w:rPr>
          <w:rFonts w:asciiTheme="minorHAnsi" w:hAnsiTheme="minorHAnsi" w:cs="Arial"/>
        </w:rPr>
        <w:t xml:space="preserve"> allows you to show the relationships between profiles you've stored</w:t>
      </w:r>
      <w:r w:rsidRPr="0014239E">
        <w:rPr>
          <w:rFonts w:ascii="MS Gothic" w:eastAsia="MS Gothic" w:hAnsi="MS Gothic" w:cs="MS Gothic" w:hint="eastAsia"/>
        </w:rPr>
        <w:t> </w:t>
      </w:r>
    </w:p>
    <w:p w:rsidR="007C20A8" w:rsidRPr="0014239E" w:rsidRDefault="007C20A8" w:rsidP="007C20A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239E">
        <w:rPr>
          <w:rFonts w:asciiTheme="minorHAnsi" w:hAnsiTheme="minorHAnsi" w:cs="Arial"/>
          <w:b/>
        </w:rPr>
        <w:t>Click-to-call and click-to-email</w:t>
      </w:r>
      <w:r w:rsidRPr="0014239E">
        <w:rPr>
          <w:rFonts w:asciiTheme="minorHAnsi" w:hAnsiTheme="minorHAnsi" w:cs="Arial"/>
        </w:rPr>
        <w:t xml:space="preserve"> feature gives you an instant connection to those whose profiles you've stored</w:t>
      </w:r>
      <w:r w:rsidRPr="0014239E">
        <w:rPr>
          <w:rFonts w:ascii="MS Gothic" w:eastAsia="MS Gothic" w:hAnsi="MS Gothic" w:cs="MS Gothic" w:hint="eastAsia"/>
        </w:rPr>
        <w:t> </w:t>
      </w:r>
    </w:p>
    <w:p w:rsidR="007C20A8" w:rsidRPr="0014239E" w:rsidRDefault="007C20A8" w:rsidP="007C20A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239E">
        <w:rPr>
          <w:rFonts w:asciiTheme="minorHAnsi" w:hAnsiTheme="minorHAnsi" w:cs="Arial"/>
          <w:b/>
        </w:rPr>
        <w:lastRenderedPageBreak/>
        <w:t xml:space="preserve">Syncing to your </w:t>
      </w:r>
      <w:proofErr w:type="spellStart"/>
      <w:r w:rsidRPr="0014239E">
        <w:rPr>
          <w:rFonts w:asciiTheme="minorHAnsi" w:hAnsiTheme="minorHAnsi" w:cs="Arial"/>
          <w:b/>
        </w:rPr>
        <w:t>DropBox</w:t>
      </w:r>
      <w:proofErr w:type="spellEnd"/>
      <w:r w:rsidRPr="0014239E">
        <w:rPr>
          <w:rFonts w:asciiTheme="minorHAnsi" w:hAnsiTheme="minorHAnsi" w:cs="Arial"/>
          <w:b/>
        </w:rPr>
        <w:t xml:space="preserve"> account</w:t>
      </w:r>
      <w:r w:rsidRPr="0014239E">
        <w:rPr>
          <w:rFonts w:asciiTheme="minorHAnsi" w:hAnsiTheme="minorHAnsi" w:cs="Arial"/>
        </w:rPr>
        <w:t xml:space="preserve"> to allow for easy importing and exporting of PDF documents</w:t>
      </w:r>
      <w:r w:rsidRPr="0014239E">
        <w:rPr>
          <w:rFonts w:ascii="MS Gothic" w:eastAsia="MS Gothic" w:hAnsi="MS Gothic" w:cs="MS Gothic" w:hint="eastAsia"/>
        </w:rPr>
        <w:t> </w:t>
      </w:r>
    </w:p>
    <w:p w:rsidR="007C20A8" w:rsidRPr="0014239E" w:rsidRDefault="00810786" w:rsidP="007C20A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810786">
        <w:rPr>
          <w:rFonts w:asciiTheme="minorHAnsi" w:hAnsiTheme="minorHAnsi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23752B" wp14:editId="7552B4EE">
                <wp:simplePos x="0" y="0"/>
                <wp:positionH relativeFrom="page">
                  <wp:posOffset>502920</wp:posOffset>
                </wp:positionH>
                <wp:positionV relativeFrom="page">
                  <wp:posOffset>1912620</wp:posOffset>
                </wp:positionV>
                <wp:extent cx="4030980" cy="3698240"/>
                <wp:effectExtent l="19050" t="19050" r="26670" b="1524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69824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786" w:rsidRPr="00810786" w:rsidRDefault="00810786" w:rsidP="00810786">
                            <w:pPr>
                              <w:spacing w:after="0"/>
                              <w:jc w:val="both"/>
                              <w:rPr>
                                <w:rFonts w:ascii="Candara" w:eastAsiaTheme="majorEastAsia" w:hAnsi="Candara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10786">
                              <w:rPr>
                                <w:rFonts w:ascii="Candara" w:hAnsi="Candara"/>
                                <w:b/>
                                <w:i/>
                              </w:rPr>
                              <w:t>My Health Care Wishes</w:t>
                            </w:r>
                            <w:r w:rsidRPr="00810786">
                              <w:rPr>
                                <w:rFonts w:ascii="Candara" w:hAnsi="Candara"/>
                              </w:rPr>
                              <w:t xml:space="preserve"> is a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smart</w:t>
                            </w:r>
                            <w:r w:rsidRPr="00810786">
                              <w:rPr>
                                <w:rFonts w:ascii="Candara" w:hAnsi="Candara"/>
                              </w:rPr>
                              <w:t xml:space="preserve">phone app that gives </w:t>
                            </w:r>
                            <w:r>
                              <w:rPr>
                                <w:rFonts w:ascii="Candara" w:hAnsi="Candara"/>
                              </w:rPr>
                              <w:t>you</w:t>
                            </w:r>
                            <w:r w:rsidRPr="00810786">
                              <w:rPr>
                                <w:rFonts w:ascii="Candara" w:hAnsi="Candara"/>
                              </w:rPr>
                              <w:t xml:space="preserve"> and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your </w:t>
                            </w:r>
                            <w:r w:rsidRPr="00810786">
                              <w:rPr>
                                <w:rFonts w:ascii="Candara" w:hAnsi="Candara"/>
                              </w:rPr>
                              <w:t xml:space="preserve">family members the ability to store </w:t>
                            </w:r>
                            <w:r>
                              <w:rPr>
                                <w:rFonts w:ascii="Candara" w:hAnsi="Candara"/>
                              </w:rPr>
                              <w:t>your</w:t>
                            </w:r>
                            <w:r w:rsidRPr="00810786">
                              <w:rPr>
                                <w:rFonts w:ascii="Candara" w:hAnsi="Candara"/>
                              </w:rPr>
                              <w:t xml:space="preserve"> own and each other’s health care advance directives, key health information, and health care contacts on </w:t>
                            </w:r>
                            <w:r>
                              <w:rPr>
                                <w:rFonts w:ascii="Candara" w:hAnsi="Candara"/>
                              </w:rPr>
                              <w:t>your</w:t>
                            </w:r>
                            <w:r w:rsidRPr="00810786">
                              <w:rPr>
                                <w:rFonts w:ascii="Candara" w:hAnsi="Candara"/>
                              </w:rPr>
                              <w:t xml:space="preserve"> Apple or Android smartphones, and to send advance directive documents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and other key information </w:t>
                            </w:r>
                            <w:r w:rsidRPr="00810786">
                              <w:rPr>
                                <w:rFonts w:ascii="Candara" w:hAnsi="Candara"/>
                              </w:rPr>
                              <w:t>directly to health care providers by email or Bluetooth.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6pt;margin-top:150.6pt;width:317.4pt;height:29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PflQIAACEFAAAOAAAAZHJzL2Uyb0RvYy54bWysVF1v2yAUfZ+0/4B4T20nbupYdaouTqZJ&#10;3YfU7gcQjG00DAxI7K7af98FJ2myvUzT/ICBezn3nnsP3N4NnUB7ZixXssDJVYwRk1RVXDYF/vq0&#10;mWQYWUdkRYSSrMDPzOK75ds3t73O2VS1SlTMIACRNu91gVvndB5FlrasI/ZKaSbBWCvTEQdL00SV&#10;IT2gdyKaxvE86pWptFGUWQu75WjEy4Bf14y6z3VtmUOiwJCbC6MJ49aP0fKW5I0huuX0kAb5hyw6&#10;wiUEPUGVxBG0M/wPqI5To6yq3RVVXaTqmlMWOACbJP6NzWNLNAtcoDhWn8pk/x8s/bT/YhCvCjxf&#10;zDGSpIMmPbHBoXdqQFNfn17bHNweNTi6Abahz4Gr1Q+KfrNIqlVLZMPujVF9y0gF+SX+ZHR2dMSx&#10;HmTbf1QVhCE7pwLQUJvOFw/KgQAd+vR86o1PhcJmGs/iRQYmCrbZfJFN09C9iOTH49pY956pDvlJ&#10;gQ00P8CT/YN1Ph2SH118NKk2XIggACFRX+Bpdn1zDQE6DeWwshlJKsEr7+iPBFmylTBoT0BQbggF&#10;Alx77tVxB5oWvCtwFvtvVJmvzFpWIaAjXIxzOCykxwaikOZhNmrnZREv1tk6SyfpdL6epHFZTu43&#10;q3Qy3yQ31+WsXK3K5KdPM0nzllcVkz7To46T9O90crhRowJPSr6gZE2zPdHehC80+IJ5dJlGKDiw&#10;Ov4DuyAJr4JRD27YDlAQr5Otqp5BHEZB66DN8KbApFXmB0Y93E/oyPcdMQwj8UF6gc1ukrm/0WG1&#10;SFKQAzIXpu25iUgKYAWmzmA0LlZufAh22vCmhWhHWd+DMDc8SOY1s4Oc4R4GQoc3w1/083Xwen3Z&#10;lr8AAAD//wMAUEsDBBQABgAIAAAAIQCDhWws4QAAAAoBAAAPAAAAZHJzL2Rvd25yZXYueG1sTI/B&#10;TsMwDIbvSLxDZCRuLG2Ktq40nSYQEpzYOtDELWtCW5E4VZNt5e3xTnCz5U+/v79cTc6ykxlD71FC&#10;OkuAGWy87rGV8L57vsuBhahQK+vRSPgxAVbV9VWpCu3PuDWnOraMQjAUSkIX41BwHprOOBVmfjBI&#10;ty8/OhVpHVuuR3WmcGe5SJI5d6pH+tCpwTx2pvmuj07C7k2sn7ywr/Xebrb2ZSOyzw8h5e3NtH4A&#10;Fs0U/2C46JM6VOR08EfUgVkJi6UgUkKWpDQQsEjvqdxBQp5nc+BVyf9XqH4BAAD//wMAUEsBAi0A&#10;FAAGAAgAAAAhALaDOJL+AAAA4QEAABMAAAAAAAAAAAAAAAAAAAAAAFtDb250ZW50X1R5cGVzXS54&#10;bWxQSwECLQAUAAYACAAAACEAOP0h/9YAAACUAQAACwAAAAAAAAAAAAAAAAAvAQAAX3JlbHMvLnJl&#10;bHNQSwECLQAUAAYACAAAACEAYqDD35UCAAAhBQAADgAAAAAAAAAAAAAAAAAuAgAAZHJzL2Uyb0Rv&#10;Yy54bWxQSwECLQAUAAYACAAAACEAg4VsLOEAAAAKAQAADwAAAAAAAAAAAAAAAADvBAAAZHJzL2Rv&#10;d25yZXYueG1sUEsFBgAAAAAEAAQA8wAAAP0FAAAAAA==&#10;" o:allowincell="f" filled="f" strokecolor="#1f497d [3215]" strokeweight="2.25pt">
                <v:textbox style="mso-fit-shape-to-text:t" inset="10.8pt,7.2pt,10.8pt,7.2pt">
                  <w:txbxContent>
                    <w:p w:rsidR="00810786" w:rsidRPr="00810786" w:rsidRDefault="00810786" w:rsidP="00810786">
                      <w:pPr>
                        <w:spacing w:after="0"/>
                        <w:jc w:val="both"/>
                        <w:rPr>
                          <w:rFonts w:ascii="Candara" w:eastAsiaTheme="majorEastAsia" w:hAnsi="Candara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10786">
                        <w:rPr>
                          <w:rFonts w:ascii="Candara" w:hAnsi="Candara"/>
                          <w:b/>
                          <w:i/>
                        </w:rPr>
                        <w:t>My Health Care Wishes</w:t>
                      </w:r>
                      <w:r w:rsidRPr="00810786">
                        <w:rPr>
                          <w:rFonts w:ascii="Candara" w:hAnsi="Candara"/>
                        </w:rPr>
                        <w:t xml:space="preserve"> is a</w:t>
                      </w:r>
                      <w:r>
                        <w:rPr>
                          <w:rFonts w:ascii="Candara" w:hAnsi="Candara"/>
                        </w:rPr>
                        <w:t xml:space="preserve"> smart</w:t>
                      </w:r>
                      <w:r w:rsidRPr="00810786">
                        <w:rPr>
                          <w:rFonts w:ascii="Candara" w:hAnsi="Candara"/>
                        </w:rPr>
                        <w:t xml:space="preserve">phone app that gives </w:t>
                      </w:r>
                      <w:r>
                        <w:rPr>
                          <w:rFonts w:ascii="Candara" w:hAnsi="Candara"/>
                        </w:rPr>
                        <w:t>you</w:t>
                      </w:r>
                      <w:r w:rsidRPr="00810786">
                        <w:rPr>
                          <w:rFonts w:ascii="Candara" w:hAnsi="Candara"/>
                        </w:rPr>
                        <w:t xml:space="preserve"> and </w:t>
                      </w:r>
                      <w:r>
                        <w:rPr>
                          <w:rFonts w:ascii="Candara" w:hAnsi="Candara"/>
                        </w:rPr>
                        <w:t xml:space="preserve">your </w:t>
                      </w:r>
                      <w:r w:rsidRPr="00810786">
                        <w:rPr>
                          <w:rFonts w:ascii="Candara" w:hAnsi="Candara"/>
                        </w:rPr>
                        <w:t xml:space="preserve">family members the ability to store </w:t>
                      </w:r>
                      <w:r>
                        <w:rPr>
                          <w:rFonts w:ascii="Candara" w:hAnsi="Candara"/>
                        </w:rPr>
                        <w:t>your</w:t>
                      </w:r>
                      <w:r w:rsidRPr="00810786">
                        <w:rPr>
                          <w:rFonts w:ascii="Candara" w:hAnsi="Candara"/>
                        </w:rPr>
                        <w:t xml:space="preserve"> own and each other’s health care advance directives, key health information, and health care contacts on </w:t>
                      </w:r>
                      <w:r>
                        <w:rPr>
                          <w:rFonts w:ascii="Candara" w:hAnsi="Candara"/>
                        </w:rPr>
                        <w:t>your</w:t>
                      </w:r>
                      <w:r w:rsidRPr="00810786">
                        <w:rPr>
                          <w:rFonts w:ascii="Candara" w:hAnsi="Candara"/>
                        </w:rPr>
                        <w:t xml:space="preserve"> Apple or Android smartphones, and to send advance directive documents </w:t>
                      </w:r>
                      <w:r>
                        <w:rPr>
                          <w:rFonts w:ascii="Candara" w:hAnsi="Candara"/>
                        </w:rPr>
                        <w:t xml:space="preserve">and other key information </w:t>
                      </w:r>
                      <w:r w:rsidRPr="00810786">
                        <w:rPr>
                          <w:rFonts w:ascii="Candara" w:hAnsi="Candara"/>
                        </w:rPr>
                        <w:t>directly to health care providers by email or Bluetooth.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20A8" w:rsidRPr="0014239E">
        <w:rPr>
          <w:rFonts w:asciiTheme="minorHAnsi" w:hAnsiTheme="minorHAnsi" w:cs="Arial"/>
          <w:b/>
        </w:rPr>
        <w:t>ABA multi-state power of attorney</w:t>
      </w:r>
      <w:r w:rsidR="007C20A8" w:rsidRPr="0014239E">
        <w:rPr>
          <w:rFonts w:asciiTheme="minorHAnsi" w:hAnsiTheme="minorHAnsi" w:cs="Arial"/>
        </w:rPr>
        <w:t xml:space="preserve"> toolkit PDF for use in most states</w:t>
      </w:r>
    </w:p>
    <w:p w:rsidR="007C20A8" w:rsidRPr="0014239E" w:rsidRDefault="007C20A8" w:rsidP="007C20A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4239E">
        <w:rPr>
          <w:rFonts w:asciiTheme="minorHAnsi" w:hAnsiTheme="minorHAnsi" w:cs="Arial"/>
          <w:b/>
        </w:rPr>
        <w:t>More resource</w:t>
      </w:r>
      <w:r w:rsidRPr="0014239E">
        <w:rPr>
          <w:rFonts w:asciiTheme="minorHAnsi" w:hAnsiTheme="minorHAnsi" w:cs="Arial"/>
        </w:rPr>
        <w:t xml:space="preserve"> tips and links to help you plan smart and effectively!</w:t>
      </w:r>
    </w:p>
    <w:p w:rsidR="0097205F" w:rsidRPr="0097205F" w:rsidRDefault="0097205F" w:rsidP="0097205F">
      <w:pPr>
        <w:rPr>
          <w:rFonts w:asciiTheme="minorHAnsi" w:hAnsiTheme="minorHAnsi"/>
          <w:b/>
        </w:rPr>
      </w:pPr>
      <w:r w:rsidRPr="0097205F">
        <w:rPr>
          <w:rFonts w:asciiTheme="minorHAnsi" w:hAnsiTheme="minorHAnsi"/>
          <w:b/>
        </w:rPr>
        <w:t>What is in Resources</w:t>
      </w:r>
      <w:r>
        <w:rPr>
          <w:rFonts w:asciiTheme="minorHAnsi" w:hAnsiTheme="minorHAnsi"/>
          <w:b/>
        </w:rPr>
        <w:t xml:space="preserve"> section of the app</w:t>
      </w:r>
      <w:r w:rsidRPr="0097205F">
        <w:rPr>
          <w:rFonts w:asciiTheme="minorHAnsi" w:hAnsiTheme="minorHAnsi"/>
          <w:b/>
        </w:rPr>
        <w:t>?</w:t>
      </w:r>
    </w:p>
    <w:p w:rsidR="0097205F" w:rsidRDefault="0097205F" w:rsidP="0097205F">
      <w:pPr>
        <w:rPr>
          <w:rFonts w:asciiTheme="minorHAnsi" w:hAnsiTheme="minorHAnsi"/>
        </w:rPr>
      </w:pPr>
      <w:r w:rsidRPr="0097205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Lite version</w:t>
      </w:r>
      <w:r w:rsidRPr="0097205F">
        <w:rPr>
          <w:rFonts w:asciiTheme="minorHAnsi" w:hAnsiTheme="minorHAnsi"/>
        </w:rPr>
        <w:t xml:space="preserve"> includes printable wallet cards, a blank copy of the Summary Information Sheet, and a link to the ABA health care decision resources page. </w:t>
      </w:r>
    </w:p>
    <w:p w:rsidR="00E9277E" w:rsidRPr="0014239E" w:rsidRDefault="0097205F" w:rsidP="00810786">
      <w:pPr>
        <w:rPr>
          <w:rFonts w:asciiTheme="minorHAnsi" w:hAnsiTheme="minorHAnsi"/>
          <w:noProof/>
          <w:lang w:eastAsia="en-US"/>
        </w:rPr>
      </w:pPr>
      <w:r w:rsidRPr="0097205F">
        <w:rPr>
          <w:rFonts w:asciiTheme="minorHAnsi" w:hAnsiTheme="minorHAnsi"/>
        </w:rPr>
        <w:t>The P</w:t>
      </w:r>
      <w:r>
        <w:rPr>
          <w:rFonts w:asciiTheme="minorHAnsi" w:hAnsiTheme="minorHAnsi"/>
        </w:rPr>
        <w:t>ro version</w:t>
      </w:r>
      <w:r w:rsidRPr="0097205F">
        <w:rPr>
          <w:rFonts w:asciiTheme="minorHAnsi" w:hAnsiTheme="minorHAnsi"/>
        </w:rPr>
        <w:t xml:space="preserve"> includes printable wallet cards, a blank copy of the Summary Information Sheet, and 3 PDFs and 2 URLs related to the ABA power of attorney form, consume</w:t>
      </w:r>
      <w:r w:rsidR="00104DD4">
        <w:rPr>
          <w:rFonts w:asciiTheme="minorHAnsi" w:hAnsiTheme="minorHAnsi"/>
        </w:rPr>
        <w:t xml:space="preserve">r toolkit, proxy guide, </w:t>
      </w:r>
      <w:proofErr w:type="gramStart"/>
      <w:r w:rsidR="00104DD4">
        <w:rPr>
          <w:rFonts w:asciiTheme="minorHAnsi" w:hAnsiTheme="minorHAnsi"/>
        </w:rPr>
        <w:t>state</w:t>
      </w:r>
      <w:proofErr w:type="gramEnd"/>
      <w:r w:rsidR="00104DD4">
        <w:rPr>
          <w:rFonts w:asciiTheme="minorHAnsi" w:hAnsiTheme="minorHAnsi"/>
        </w:rPr>
        <w:t>-</w:t>
      </w:r>
      <w:r w:rsidRPr="0097205F">
        <w:rPr>
          <w:rFonts w:asciiTheme="minorHAnsi" w:hAnsiTheme="minorHAnsi"/>
        </w:rPr>
        <w:t>specific advance directive.</w:t>
      </w:r>
      <w:r w:rsidR="00E9277E">
        <w:rPr>
          <w:rFonts w:asciiTheme="minorHAnsi" w:hAnsiTheme="minorHAnsi"/>
          <w:noProof/>
          <w:lang w:eastAsia="en-US"/>
        </w:rPr>
        <w:t xml:space="preserve">      </w:t>
      </w:r>
    </w:p>
    <w:p w:rsidR="007C20A8" w:rsidRPr="0014239E" w:rsidRDefault="00E9277E" w:rsidP="00E9277E">
      <w:pPr>
        <w:jc w:val="center"/>
        <w:rPr>
          <w:rFonts w:asciiTheme="minorHAnsi" w:hAnsiTheme="minorHAnsi"/>
        </w:rPr>
      </w:pPr>
      <w:r w:rsidRPr="0014239E">
        <w:rPr>
          <w:rFonts w:asciiTheme="minorHAnsi" w:hAnsiTheme="minorHAnsi"/>
          <w:noProof/>
          <w:lang w:eastAsia="en-US"/>
        </w:rPr>
        <w:drawing>
          <wp:inline distT="0" distB="0" distL="0" distR="0" wp14:anchorId="77244C6B" wp14:editId="4694921E">
            <wp:extent cx="1504950" cy="2811195"/>
            <wp:effectExtent l="0" t="0" r="0" b="8255"/>
            <wp:docPr id="8" name="Picture 8" descr="I:\Libeld\Smartphone App\Website Information and Documentation\2 Website Images for ABA Home page 011914\Dashboard iPhone Family 01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Libeld\Smartphone App\Website Information and Documentation\2 Website Images for ABA Home page 011914\Dashboard iPhone Family 011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86" cy="28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A8" w:rsidRPr="0014239E">
        <w:rPr>
          <w:rFonts w:asciiTheme="minorHAnsi" w:hAnsiTheme="minorHAnsi"/>
          <w:noProof/>
          <w:lang w:eastAsia="en-US"/>
        </w:rPr>
        <w:drawing>
          <wp:inline distT="0" distB="0" distL="0" distR="0" wp14:anchorId="6E6FD6B5" wp14:editId="538CD4E4">
            <wp:extent cx="1827740" cy="2743200"/>
            <wp:effectExtent l="0" t="0" r="1270" b="0"/>
            <wp:docPr id="4" name="Picture 4" descr="I:\Libeld\Smartphone App\Screens and logo designs\AppSplashScreen-iphone640x96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ibeld\Smartphone App\Screens and logo designs\AppSplashScreen-iphone640x960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E7" w:rsidRDefault="00A35AF7" w:rsidP="002439E7">
      <w:pPr>
        <w:pStyle w:val="Heading4"/>
        <w:spacing w:before="0" w:beforeAutospacing="0" w:after="0" w:afterAutospacing="0"/>
        <w:jc w:val="center"/>
        <w:rPr>
          <w:rFonts w:asciiTheme="minorHAnsi" w:hAnsiTheme="minorHAnsi"/>
          <w:b w:val="0"/>
          <w:sz w:val="16"/>
          <w:szCs w:val="16"/>
        </w:rPr>
      </w:pPr>
      <w:r w:rsidRPr="002439E7"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BEFDB" wp14:editId="240D7F99">
                <wp:simplePos x="0" y="0"/>
                <wp:positionH relativeFrom="column">
                  <wp:posOffset>-100330</wp:posOffset>
                </wp:positionH>
                <wp:positionV relativeFrom="paragraph">
                  <wp:posOffset>123825</wp:posOffset>
                </wp:positionV>
                <wp:extent cx="4587240" cy="4419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4419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9E7" w:rsidRPr="002439E7" w:rsidRDefault="002439E7" w:rsidP="002439E7">
                            <w:pPr>
                              <w:pStyle w:val="Heading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439E7">
                              <w:rPr>
                                <w:rFonts w:asciiTheme="minorHAnsi" w:hAnsiTheme="minorHAnsi"/>
                                <w:b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download, go to </w:t>
                            </w:r>
                            <w:hyperlink r:id="rId11" w:history="1">
                              <w:r w:rsidRPr="002439E7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www.MyHealthCareWishes.org</w:t>
                              </w:r>
                            </w:hyperlink>
                          </w:p>
                          <w:p w:rsidR="002439E7" w:rsidRDefault="00243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9pt;margin-top:9.75pt;width:361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eUJAIAACQEAAAOAAAAZHJzL2Uyb0RvYy54bWysU9uO2yAQfa/Uf0C8N3bcZJNYcVbbbLeq&#10;tL1Iu/0AjHGMCgwFEjv9+g44yabtW1UeEMMMhzNnZta3g1bkIJyXYCo6neSUCMOhkWZX0W/PD2+W&#10;lPjATMMUGFHRo/D0dvP61bq3pSigA9UIRxDE+LK3Fe1CsGWWed4JzfwErDDobMFpFtB0u6xxrEd0&#10;rbIiz2+yHlxjHXDhPd7ej066SfhtK3j40rZeBKIqitxC2l3a67hnmzUrd47ZTvITDfYPLDSTBj+9&#10;QN2zwMjeyb+gtOQOPLRhwkFn0LaSi5QDZjPN/8jmqWNWpFxQHG8vMvn/B8s/H746IpuKvs0XlBim&#10;sUjPYgjkHQykiPr01pcY9mQxMAx4jXVOuXr7CPy7Jwa2HTM7cecc9J1gDfKbxpfZ1dMRx0eQuv8E&#10;DX7D9gES0NA6HcVDOQiiY52Ol9pEKhwvZ/Plopihi6NvNpuublLxMlaeX1vnwwcBmsRDRR3WPqGz&#10;w6MPkQ0rzyHxMw9KNg9SqWS4Xb1VjhxY7JN8kW/P6L+FKUP6iq7mxTwhG4jvUwtpGbCPldQVXeZx&#10;jZ0V1XhvmhQSmFTjGZkoc5InKjJqE4Z6SJVI2kXpamiOqJeDsW1xzPDQgftJSY8tW1H/Y8+coER9&#10;NKj5ajqLAoVkzOaLAg137amvPcxwhKpooGQ8bkOaiyiHgTusTSuTbC9MTpSxFZOap7GJvX5tp6iX&#10;4d78AgAA//8DAFBLAwQUAAYACAAAACEA168hW90AAAAJAQAADwAAAGRycy9kb3ducmV2LnhtbEyP&#10;wU7DMBBE70j8g7VI3Fo7SA1pGqcqleCGgIA4b+JtEhHbUey26d+znOhxNKOZN8V2toM40RR67zQk&#10;SwWCXONN71oNX5/PiwxEiOgMDt6RhgsF2Ja3NwXmxp/dB52q2AoucSFHDV2MYy5laDqyGJZ+JMfe&#10;wU8WI8uplWbCM5fbQT4olUqLveOFDkfad9T8VEerYX5R+Irf5qnK1Dte9krWcfem9f3dvNuAiDTH&#10;/zD84TM6lMxU+6MzQQwaFsmK0SMb6xUIDjyqNAVRa8jWCciykNcPyl8AAAD//wMAUEsBAi0AFAAG&#10;AAgAAAAhALaDOJL+AAAA4QEAABMAAAAAAAAAAAAAAAAAAAAAAFtDb250ZW50X1R5cGVzXS54bWxQ&#10;SwECLQAUAAYACAAAACEAOP0h/9YAAACUAQAACwAAAAAAAAAAAAAAAAAvAQAAX3JlbHMvLnJlbHNQ&#10;SwECLQAUAAYACAAAACEAdrCnlCQCAAAkBAAADgAAAAAAAAAAAAAAAAAuAgAAZHJzL2Uyb0RvYy54&#10;bWxQSwECLQAUAAYACAAAACEA168hW90AAAAJAQAADwAAAAAAAAAAAAAAAAB+BAAAZHJzL2Rvd25y&#10;ZXYueG1sUEsFBgAAAAAEAAQA8wAAAIgFAAAAAA==&#10;" fillcolor="#0070c0" stroked="f">
                <v:textbox>
                  <w:txbxContent>
                    <w:p w:rsidR="002439E7" w:rsidRPr="002439E7" w:rsidRDefault="002439E7" w:rsidP="002439E7">
                      <w:pPr>
                        <w:pStyle w:val="Heading4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439E7">
                        <w:rPr>
                          <w:rFonts w:asciiTheme="minorHAnsi" w:hAnsiTheme="minorHAnsi"/>
                          <w:b w:val="0"/>
                          <w:color w:val="FFFFFF" w:themeColor="background1"/>
                          <w:sz w:val="32"/>
                          <w:szCs w:val="32"/>
                        </w:rPr>
                        <w:t xml:space="preserve">To download, go to </w:t>
                      </w:r>
                      <w:hyperlink r:id="rId12" w:history="1">
                        <w:r w:rsidRPr="002439E7">
                          <w:rPr>
                            <w:rStyle w:val="Hyperlink"/>
                            <w:rFonts w:asciiTheme="minorHAnsi" w:hAnsiTheme="minorHAnsi"/>
                            <w:b w:val="0"/>
                            <w:color w:val="FFFFFF" w:themeColor="background1"/>
                            <w:sz w:val="32"/>
                            <w:szCs w:val="32"/>
                          </w:rPr>
                          <w:t>www.MyHealthCareWishes.org</w:t>
                        </w:r>
                      </w:hyperlink>
                    </w:p>
                    <w:p w:rsidR="002439E7" w:rsidRDefault="002439E7"/>
                  </w:txbxContent>
                </v:textbox>
              </v:shape>
            </w:pict>
          </mc:Fallback>
        </mc:AlternateContent>
      </w:r>
    </w:p>
    <w:p w:rsidR="002439E7" w:rsidRPr="002439E7" w:rsidRDefault="002439E7" w:rsidP="002439E7">
      <w:pPr>
        <w:pStyle w:val="Heading4"/>
        <w:spacing w:before="0" w:beforeAutospacing="0" w:after="0" w:afterAutospacing="0"/>
        <w:jc w:val="center"/>
        <w:rPr>
          <w:rFonts w:asciiTheme="minorHAnsi" w:hAnsiTheme="minorHAnsi"/>
          <w:b w:val="0"/>
          <w:sz w:val="16"/>
          <w:szCs w:val="16"/>
        </w:rPr>
      </w:pPr>
    </w:p>
    <w:sectPr w:rsidR="002439E7" w:rsidRPr="002439E7" w:rsidSect="00A35AF7">
      <w:pgSz w:w="15840" w:h="12240" w:orient="landscape"/>
      <w:pgMar w:top="720" w:right="720" w:bottom="720" w:left="72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EF" w:rsidRDefault="003256EF" w:rsidP="003256EF">
      <w:pPr>
        <w:spacing w:after="0"/>
      </w:pPr>
      <w:r>
        <w:separator/>
      </w:r>
    </w:p>
  </w:endnote>
  <w:endnote w:type="continuationSeparator" w:id="0">
    <w:p w:rsidR="003256EF" w:rsidRDefault="003256EF" w:rsidP="00325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EF" w:rsidRDefault="003256EF" w:rsidP="003256EF">
      <w:pPr>
        <w:spacing w:after="0"/>
      </w:pPr>
      <w:r>
        <w:separator/>
      </w:r>
    </w:p>
  </w:footnote>
  <w:footnote w:type="continuationSeparator" w:id="0">
    <w:p w:rsidR="003256EF" w:rsidRDefault="003256EF" w:rsidP="003256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5410"/>
    <w:multiLevelType w:val="hybridMultilevel"/>
    <w:tmpl w:val="67EC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1D33"/>
    <w:multiLevelType w:val="hybridMultilevel"/>
    <w:tmpl w:val="EB2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8"/>
    <w:rsid w:val="00104DD4"/>
    <w:rsid w:val="001232D9"/>
    <w:rsid w:val="0014239E"/>
    <w:rsid w:val="002439E7"/>
    <w:rsid w:val="003256EF"/>
    <w:rsid w:val="00503FB5"/>
    <w:rsid w:val="007C20A8"/>
    <w:rsid w:val="00810786"/>
    <w:rsid w:val="00856511"/>
    <w:rsid w:val="0097205F"/>
    <w:rsid w:val="009B53E4"/>
    <w:rsid w:val="00A35AF7"/>
    <w:rsid w:val="00A746B2"/>
    <w:rsid w:val="00CE0CC6"/>
    <w:rsid w:val="00D05DA6"/>
    <w:rsid w:val="00D46306"/>
    <w:rsid w:val="00DD685E"/>
    <w:rsid w:val="00E27D12"/>
    <w:rsid w:val="00E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A8"/>
    <w:pPr>
      <w:spacing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7C20A8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0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8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C20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6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6EF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256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6EF"/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43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A8"/>
    <w:pPr>
      <w:spacing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7C20A8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0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8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C20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6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6EF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256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6EF"/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43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HealthCareWish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HealthCareWish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2014-04-17T20:01:00Z</dcterms:created>
  <dcterms:modified xsi:type="dcterms:W3CDTF">2014-04-17T20:01:00Z</dcterms:modified>
</cp:coreProperties>
</file>